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D" w:rsidRPr="005720BD" w:rsidRDefault="005720BD" w:rsidP="005720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B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Кайраковский сельсовет муниципального района Мишкинский район Республики Башкортостан</w:t>
      </w:r>
    </w:p>
    <w:p w:rsidR="00980C9B" w:rsidRDefault="00004E83" w:rsidP="00602D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Pr="005720BD" w:rsidRDefault="005720BD" w:rsidP="005720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BDF" w:rsidRPr="009B2B12" w:rsidRDefault="00D5024B" w:rsidP="00602DF8">
      <w:pPr>
        <w:tabs>
          <w:tab w:val="lef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02DF8">
        <w:rPr>
          <w:rFonts w:ascii="Times New Roman" w:hAnsi="Times New Roman" w:cs="Times New Roman"/>
          <w:b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602DF8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602DF8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37E" w:rsidRDefault="004E4382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602DF8" w:rsidRPr="00602DF8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</w:t>
      </w:r>
      <w:r w:rsidR="00C5537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537E">
        <w:rPr>
          <w:rFonts w:ascii="Times New Roman" w:hAnsi="Times New Roman" w:cs="Times New Roman"/>
          <w:sz w:val="28"/>
          <w:szCs w:val="28"/>
        </w:rPr>
        <w:t>ом</w:t>
      </w:r>
      <w:r w:rsidR="0067413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02DF8" w:rsidRPr="00602DF8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602DF8">
        <w:rPr>
          <w:rFonts w:ascii="Times New Roman" w:hAnsi="Times New Roman" w:cs="Times New Roman"/>
          <w:sz w:val="28"/>
          <w:szCs w:val="28"/>
        </w:rPr>
        <w:t xml:space="preserve"> Р</w:t>
      </w:r>
      <w:r w:rsidR="00403B88">
        <w:rPr>
          <w:rFonts w:ascii="Times New Roman" w:hAnsi="Times New Roman" w:cs="Times New Roman"/>
          <w:sz w:val="28"/>
          <w:szCs w:val="28"/>
        </w:rPr>
        <w:t>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02D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2DF8" w:rsidRPr="00602DF8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602DF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602DF8"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 w:rsidR="00602D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2DF8">
        <w:rPr>
          <w:rFonts w:ascii="Times New Roman" w:hAnsi="Times New Roman" w:cs="Times New Roman"/>
          <w:sz w:val="28"/>
          <w:szCs w:val="28"/>
        </w:rPr>
        <w:t xml:space="preserve"> с т а </w:t>
      </w:r>
      <w:r w:rsidR="00C5537E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4E4382" w:rsidRDefault="00C5537E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602DF8">
        <w:rPr>
          <w:rFonts w:ascii="Times New Roman" w:hAnsi="Times New Roman" w:cs="Times New Roman"/>
          <w:sz w:val="28"/>
          <w:szCs w:val="28"/>
        </w:rPr>
        <w:t>:</w:t>
      </w:r>
    </w:p>
    <w:p w:rsidR="00EF7C96" w:rsidRDefault="00EF7C96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02DF8" w:rsidRPr="00602DF8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602DF8" w:rsidRDefault="00EF7C9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602DF8" w:rsidRPr="00602DF8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602DF8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му</w:t>
      </w:r>
      <w:r w:rsidR="00602DF8">
        <w:rPr>
          <w:rFonts w:ascii="Times New Roman" w:hAnsi="Times New Roman" w:cs="Times New Roman"/>
          <w:sz w:val="28"/>
          <w:szCs w:val="28"/>
        </w:rPr>
        <w:t xml:space="preserve">ниципального района Мишкинский </w:t>
      </w:r>
      <w:r w:rsidR="00186A71" w:rsidRPr="0011217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02DF8">
        <w:rPr>
          <w:rFonts w:ascii="Times New Roman" w:hAnsi="Times New Roman" w:cs="Times New Roman"/>
          <w:sz w:val="28"/>
          <w:szCs w:val="28"/>
        </w:rPr>
        <w:t>.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F8" w:rsidRDefault="00514727" w:rsidP="00602DF8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 информационном стенде администрации сельского поселения по адресу: </w:t>
      </w:r>
      <w:proofErr w:type="spellStart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>айраково</w:t>
      </w:r>
      <w:proofErr w:type="spellEnd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>ул.Центральная</w:t>
      </w:r>
      <w:proofErr w:type="spellEnd"/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д.25 и разместить на официальном сайте </w:t>
      </w:r>
      <w:r w:rsid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Мишкинский район Республики Башкортостан </w:t>
      </w:r>
      <w:hyperlink r:id="rId9" w:history="1">
        <w:r w:rsidR="00602DF8" w:rsidRPr="00AE1975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602DF8" w:rsidRPr="00AE197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602DF8" w:rsidRPr="00AE1975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mishkan</w:t>
        </w:r>
        <w:proofErr w:type="spellEnd"/>
        <w:r w:rsidR="00602DF8" w:rsidRPr="00AE1975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02DF8" w:rsidRPr="00AE1975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602DF8" w:rsidRPr="00602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4727" w:rsidRPr="00602DF8" w:rsidRDefault="00514727" w:rsidP="00602DF8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02DF8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сельского поселения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602DF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2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Ю.С. Якитова</w:t>
      </w:r>
    </w:p>
    <w:p w:rsidR="00602DF8" w:rsidRDefault="00602DF8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DF8" w:rsidRDefault="00602DF8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DF8" w:rsidRDefault="00602DF8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5960C4" w:rsidRDefault="00AC23C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0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36A6" w:rsidRDefault="00AC23C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0C4">
        <w:rPr>
          <w:rFonts w:ascii="Times New Roman" w:hAnsi="Times New Roman" w:cs="Times New Roman"/>
          <w:sz w:val="24"/>
          <w:szCs w:val="24"/>
        </w:rPr>
        <w:t xml:space="preserve">к </w:t>
      </w:r>
      <w:r w:rsidR="001E36A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5960C4">
        <w:rPr>
          <w:rFonts w:ascii="Times New Roman" w:hAnsi="Times New Roman" w:cs="Times New Roman"/>
          <w:sz w:val="24"/>
          <w:szCs w:val="24"/>
        </w:rPr>
        <w:t>постановлени</w:t>
      </w:r>
      <w:r w:rsidR="001E36A6">
        <w:rPr>
          <w:rFonts w:ascii="Times New Roman" w:hAnsi="Times New Roman" w:cs="Times New Roman"/>
          <w:sz w:val="24"/>
          <w:szCs w:val="24"/>
        </w:rPr>
        <w:t>я</w:t>
      </w:r>
    </w:p>
    <w:p w:rsidR="00AC23C6" w:rsidRDefault="001E36A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960C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60C4" w:rsidRDefault="005960C4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Кайраковский сельсовет</w:t>
      </w:r>
    </w:p>
    <w:p w:rsidR="005960C4" w:rsidRPr="005960C4" w:rsidRDefault="005960C4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Мишкинский район</w:t>
      </w:r>
    </w:p>
    <w:p w:rsidR="00AC23C6" w:rsidRPr="005960C4" w:rsidRDefault="00AC23C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0C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5960C4" w:rsidRDefault="00AC23C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60C4">
        <w:rPr>
          <w:rFonts w:ascii="Times New Roman" w:hAnsi="Times New Roman" w:cs="Times New Roman"/>
          <w:sz w:val="24"/>
          <w:szCs w:val="24"/>
        </w:rPr>
        <w:t xml:space="preserve">от </w:t>
      </w:r>
      <w:r w:rsidR="005960C4">
        <w:rPr>
          <w:rFonts w:ascii="Times New Roman" w:hAnsi="Times New Roman" w:cs="Times New Roman"/>
          <w:sz w:val="24"/>
          <w:szCs w:val="24"/>
        </w:rPr>
        <w:t>____</w:t>
      </w:r>
      <w:r w:rsidRPr="005960C4">
        <w:rPr>
          <w:rFonts w:ascii="Times New Roman" w:hAnsi="Times New Roman" w:cs="Times New Roman"/>
          <w:sz w:val="24"/>
          <w:szCs w:val="24"/>
        </w:rPr>
        <w:t>20</w:t>
      </w:r>
      <w:r w:rsidR="005960C4">
        <w:rPr>
          <w:rFonts w:ascii="Times New Roman" w:hAnsi="Times New Roman" w:cs="Times New Roman"/>
          <w:sz w:val="24"/>
          <w:szCs w:val="24"/>
        </w:rPr>
        <w:t>20</w:t>
      </w:r>
      <w:r w:rsidRPr="005960C4">
        <w:rPr>
          <w:rFonts w:ascii="Times New Roman" w:hAnsi="Times New Roman" w:cs="Times New Roman"/>
          <w:sz w:val="24"/>
          <w:szCs w:val="24"/>
        </w:rPr>
        <w:t xml:space="preserve"> г.</w:t>
      </w:r>
      <w:r w:rsidR="005960C4">
        <w:rPr>
          <w:rFonts w:ascii="Times New Roman" w:hAnsi="Times New Roman" w:cs="Times New Roman"/>
          <w:sz w:val="24"/>
          <w:szCs w:val="24"/>
        </w:rPr>
        <w:t xml:space="preserve"> № __</w:t>
      </w:r>
      <w:r w:rsidRPr="00596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3C6" w:rsidRDefault="00AC23C6" w:rsidP="005960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3C6" w:rsidRPr="001E36A6" w:rsidRDefault="00AC23C6" w:rsidP="00602D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44BA" w:rsidRPr="001E36A6" w:rsidRDefault="001144BA" w:rsidP="00602DF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1E36A6" w:rsidRDefault="001144BA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1E36A6" w:rsidRDefault="001144BA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960C4" w:rsidRPr="001E36A6">
        <w:rPr>
          <w:rFonts w:ascii="Times New Roman" w:hAnsi="Times New Roman" w:cs="Times New Roman"/>
          <w:b/>
          <w:sz w:val="28"/>
          <w:szCs w:val="28"/>
        </w:rPr>
        <w:t>сельского поселения Кайраковский сельсовет муниципального района Мишкинский район Р</w:t>
      </w:r>
      <w:r w:rsidRPr="001E36A6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45347F" w:rsidRPr="001E36A6" w:rsidRDefault="0045347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BE" w:rsidRPr="001E36A6" w:rsidRDefault="00F63DBE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347F" w:rsidRDefault="0045347F" w:rsidP="00596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60C4">
        <w:rPr>
          <w:rFonts w:ascii="Times New Roman" w:hAnsi="Times New Roman" w:cs="Times New Roman"/>
          <w:sz w:val="28"/>
          <w:szCs w:val="28"/>
        </w:rPr>
        <w:t xml:space="preserve">сельского поселения Кайраковский сельсовет муниципального района Мишкинский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5960C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Кайраковский сельсовет муниципального района Мишкинский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 </w:t>
      </w:r>
      <w:r w:rsidR="005960C4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E36A6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proofErr w:type="gramEnd"/>
      <w:r w:rsidR="001E36A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</w:t>
      </w:r>
      <w:r w:rsidR="001E36A6">
        <w:rPr>
          <w:rFonts w:ascii="Times New Roman" w:hAnsi="Times New Roman" w:cs="Times New Roman"/>
          <w:sz w:val="28"/>
          <w:szCs w:val="28"/>
        </w:rPr>
        <w:t>ортостан, Правил благоустройства территории сельского поселения Кайраковский сельсовет муниципального района Мишкинский район Республи</w:t>
      </w:r>
      <w:r w:rsidR="00186463">
        <w:rPr>
          <w:rFonts w:ascii="Times New Roman" w:hAnsi="Times New Roman" w:cs="Times New Roman"/>
          <w:sz w:val="28"/>
          <w:szCs w:val="28"/>
        </w:rPr>
        <w:t>ки Башкортостан.</w:t>
      </w:r>
    </w:p>
    <w:p w:rsidR="00186463" w:rsidRDefault="00F63DBE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1E36A6">
        <w:rPr>
          <w:rFonts w:ascii="Times New Roman" w:hAnsi="Times New Roman" w:cs="Times New Roman"/>
          <w:sz w:val="28"/>
          <w:szCs w:val="28"/>
        </w:rPr>
        <w:t>территории сельского поселения Кайраковский сельсовет муниципального района Мишкинский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1E36A6" w:rsidRDefault="00F63DBE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2.</w:t>
      </w:r>
      <w:r w:rsidR="001D0CD4" w:rsidRPr="001E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6A6">
        <w:rPr>
          <w:rFonts w:ascii="Times New Roman" w:hAnsi="Times New Roman" w:cs="Times New Roman"/>
          <w:b/>
          <w:sz w:val="28"/>
          <w:szCs w:val="28"/>
        </w:rPr>
        <w:t>Выявление и учет</w:t>
      </w:r>
      <w:r w:rsidR="001D0CD4" w:rsidRPr="001E3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36A6">
        <w:rPr>
          <w:rFonts w:ascii="Times New Roman" w:hAnsi="Times New Roman" w:cs="Times New Roman"/>
          <w:b/>
          <w:sz w:val="28"/>
          <w:szCs w:val="28"/>
        </w:rPr>
        <w:t>бесхозяйных</w:t>
      </w:r>
      <w:proofErr w:type="gramEnd"/>
      <w:r w:rsidRPr="001E36A6">
        <w:rPr>
          <w:rFonts w:ascii="Times New Roman" w:hAnsi="Times New Roman" w:cs="Times New Roman"/>
          <w:b/>
          <w:sz w:val="28"/>
          <w:szCs w:val="28"/>
        </w:rPr>
        <w:t>, брошенных,</w:t>
      </w:r>
    </w:p>
    <w:p w:rsidR="00F63DBE" w:rsidRPr="001E36A6" w:rsidRDefault="00F63DBE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DF71CE" w:rsidRDefault="00DF71CE" w:rsidP="001E36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E36A6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286756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DF71CE">
        <w:rPr>
          <w:rFonts w:ascii="Times New Roman" w:hAnsi="Times New Roman" w:cs="Times New Roman"/>
          <w:sz w:val="28"/>
          <w:szCs w:val="28"/>
        </w:rPr>
        <w:t xml:space="preserve">Информацию об обнаруженных (выявленных) </w:t>
      </w:r>
      <w:r w:rsidR="00DF71CE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F71CE"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="00DF71CE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2867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286756">
        <w:rPr>
          <w:rFonts w:ascii="Times New Roman" w:hAnsi="Times New Roman" w:cs="Times New Roman"/>
          <w:sz w:val="28"/>
          <w:szCs w:val="28"/>
        </w:rPr>
        <w:t>Мишкинскому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286756">
        <w:rPr>
          <w:rFonts w:ascii="Times New Roman" w:hAnsi="Times New Roman" w:cs="Times New Roman"/>
          <w:sz w:val="28"/>
          <w:szCs w:val="28"/>
        </w:rPr>
        <w:t>Мишкинскому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Муниципальное учреждение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56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56">
        <w:rPr>
          <w:rFonts w:ascii="Times New Roman" w:hAnsi="Times New Roman" w:cs="Times New Roman"/>
          <w:sz w:val="28"/>
          <w:szCs w:val="28"/>
        </w:rPr>
        <w:t xml:space="preserve">сельского поселения Кайраковский сельсовет муниципального района Мишкинский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286756" w:rsidRDefault="006F3CC8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56">
        <w:rPr>
          <w:rFonts w:ascii="Times New Roman" w:hAnsi="Times New Roman" w:cs="Times New Roman"/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AA68F8" w:rsidRDefault="00F11973" w:rsidP="002867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286756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286756">
        <w:rPr>
          <w:rFonts w:ascii="Times New Roman" w:hAnsi="Times New Roman" w:cs="Times New Roman"/>
          <w:sz w:val="28"/>
          <w:szCs w:val="28"/>
        </w:rPr>
        <w:t>Мишкинскому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286756" w:rsidRDefault="00F2038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B3D" w:rsidRPr="00286756">
        <w:rPr>
          <w:rFonts w:ascii="Times New Roman" w:hAnsi="Times New Roman" w:cs="Times New Roman"/>
          <w:b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286756" w:rsidRDefault="00875B3D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56">
        <w:rPr>
          <w:rFonts w:ascii="Times New Roman" w:hAnsi="Times New Roman" w:cs="Times New Roman"/>
          <w:b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286756" w:rsidRDefault="00875B3D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56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A50C74" w:rsidRPr="00A50C74" w:rsidRDefault="00B45BC3" w:rsidP="002867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 </w:t>
      </w:r>
      <w:r w:rsidR="00286756">
        <w:rPr>
          <w:rFonts w:ascii="Times New Roman" w:hAnsi="Times New Roman" w:cs="Times New Roman"/>
          <w:sz w:val="28"/>
          <w:szCs w:val="28"/>
        </w:rPr>
        <w:t xml:space="preserve">сельского поселения Кайраковский сельсовет муниципального района Мишкинский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E542D3" w:rsidRDefault="009619E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D3">
        <w:rPr>
          <w:rFonts w:ascii="Times New Roman" w:hAnsi="Times New Roman" w:cs="Times New Roman"/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E542D3" w:rsidRDefault="009619E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D3">
        <w:rPr>
          <w:rFonts w:ascii="Times New Roman" w:hAnsi="Times New Roman" w:cs="Times New Roman"/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20655C" w:rsidRDefault="00B54D78" w:rsidP="00E542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</w:t>
      </w:r>
      <w:r w:rsidR="00B936FC">
        <w:rPr>
          <w:rFonts w:ascii="Times New Roman" w:hAnsi="Times New Roman" w:cs="Times New Roman"/>
          <w:sz w:val="28"/>
          <w:szCs w:val="28"/>
        </w:rPr>
        <w:lastRenderedPageBreak/>
        <w:t xml:space="preserve">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E542D3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E542D3">
        <w:rPr>
          <w:rFonts w:ascii="Times New Roman" w:hAnsi="Times New Roman" w:cs="Times New Roman"/>
          <w:sz w:val="28"/>
          <w:szCs w:val="28"/>
        </w:rPr>
        <w:t>ОМВД Российской Федерации по Мишкинскому района отделение ГИБДД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E542D3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 xml:space="preserve">ашкортостан и направляется для опубликования в газете </w:t>
      </w:r>
      <w:r w:rsidR="00E542D3">
        <w:rPr>
          <w:rFonts w:ascii="Times New Roman" w:hAnsi="Times New Roman" w:cs="Times New Roman"/>
          <w:sz w:val="28"/>
          <w:szCs w:val="28"/>
        </w:rPr>
        <w:t>«Дружба».</w:t>
      </w:r>
    </w:p>
    <w:p w:rsidR="004A75B6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</w:t>
      </w:r>
      <w:r w:rsidR="0096454F">
        <w:rPr>
          <w:rFonts w:ascii="Times New Roman" w:hAnsi="Times New Roman" w:cs="Times New Roman"/>
          <w:sz w:val="28"/>
          <w:szCs w:val="28"/>
        </w:rPr>
        <w:lastRenderedPageBreak/>
        <w:t>приказом руководителя Уполномоченного органа возложено выполнение данной обязанности.</w:t>
      </w:r>
    </w:p>
    <w:p w:rsidR="00AA68F8" w:rsidRDefault="0096454F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E542D3" w:rsidRDefault="00461EB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450" w:rsidRPr="00E542D3" w:rsidRDefault="003A0D3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D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882" w:rsidRPr="00E542D3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proofErr w:type="gramStart"/>
      <w:r w:rsidR="000B3882" w:rsidRPr="00E542D3">
        <w:rPr>
          <w:rFonts w:ascii="Times New Roman" w:hAnsi="Times New Roman" w:cs="Times New Roman"/>
          <w:b/>
          <w:sz w:val="28"/>
          <w:szCs w:val="28"/>
        </w:rPr>
        <w:t>брошенного</w:t>
      </w:r>
      <w:proofErr w:type="gramEnd"/>
      <w:r w:rsidR="000B3882" w:rsidRPr="00E542D3">
        <w:rPr>
          <w:rFonts w:ascii="Times New Roman" w:hAnsi="Times New Roman" w:cs="Times New Roman"/>
          <w:b/>
          <w:sz w:val="28"/>
          <w:szCs w:val="28"/>
        </w:rPr>
        <w:t>, разукомплектованного</w:t>
      </w:r>
    </w:p>
    <w:p w:rsidR="00CA4450" w:rsidRPr="00E542D3" w:rsidRDefault="000B3882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D3"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</w:t>
      </w:r>
      <w:proofErr w:type="gramStart"/>
      <w:r w:rsidRPr="00E542D3">
        <w:rPr>
          <w:rFonts w:ascii="Times New Roman" w:hAnsi="Times New Roman" w:cs="Times New Roman"/>
          <w:b/>
          <w:sz w:val="28"/>
          <w:szCs w:val="28"/>
        </w:rPr>
        <w:t>бесхозяйным</w:t>
      </w:r>
      <w:proofErr w:type="gramEnd"/>
      <w:r w:rsidRPr="00E542D3">
        <w:rPr>
          <w:rFonts w:ascii="Times New Roman" w:hAnsi="Times New Roman" w:cs="Times New Roman"/>
          <w:b/>
          <w:sz w:val="28"/>
          <w:szCs w:val="28"/>
        </w:rPr>
        <w:t>.</w:t>
      </w:r>
      <w:r w:rsidR="00CA4450" w:rsidRPr="00E54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F8" w:rsidRPr="00E542D3" w:rsidRDefault="000B3882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D3">
        <w:rPr>
          <w:rFonts w:ascii="Times New Roman" w:hAnsi="Times New Roman" w:cs="Times New Roman"/>
          <w:b/>
          <w:sz w:val="28"/>
          <w:szCs w:val="28"/>
        </w:rPr>
        <w:t>Утилизация бесх</w:t>
      </w:r>
      <w:r w:rsidR="009D3EE5" w:rsidRPr="00E542D3">
        <w:rPr>
          <w:rFonts w:ascii="Times New Roman" w:hAnsi="Times New Roman" w:cs="Times New Roman"/>
          <w:b/>
          <w:sz w:val="28"/>
          <w:szCs w:val="28"/>
        </w:rPr>
        <w:t>озяйного транспортного средства</w:t>
      </w:r>
    </w:p>
    <w:p w:rsidR="00C87629" w:rsidRDefault="003A0D30" w:rsidP="00E542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E542D3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E542D3">
        <w:rPr>
          <w:rFonts w:ascii="Times New Roman" w:hAnsi="Times New Roman" w:cs="Times New Roman"/>
          <w:sz w:val="28"/>
          <w:szCs w:val="28"/>
        </w:rPr>
        <w:t>Дружба»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542D3">
        <w:rPr>
          <w:rFonts w:ascii="Times New Roman" w:hAnsi="Times New Roman" w:cs="Times New Roman"/>
          <w:sz w:val="28"/>
          <w:szCs w:val="28"/>
        </w:rPr>
        <w:t xml:space="preserve">по земельному контролю Администрации муниципального района Мишкинский район Республики Башкортостан </w:t>
      </w:r>
      <w:r w:rsidR="00045FBA">
        <w:rPr>
          <w:rFonts w:ascii="Times New Roman" w:hAnsi="Times New Roman" w:cs="Times New Roman"/>
          <w:sz w:val="28"/>
          <w:szCs w:val="28"/>
        </w:rPr>
        <w:t>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_______________________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42D3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542D3">
        <w:rPr>
          <w:rFonts w:ascii="Times New Roman" w:hAnsi="Times New Roman" w:cs="Times New Roman"/>
          <w:sz w:val="28"/>
          <w:szCs w:val="28"/>
        </w:rPr>
        <w:t>сельского поселения Кайраковский сельсовет муниципального района Мишкинский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E542D3" w:rsidRDefault="00121F49" w:rsidP="00E542D3">
      <w:pPr>
        <w:pageBreakBefore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E542D3">
        <w:rPr>
          <w:rFonts w:ascii="Times New Roman" w:hAnsi="Times New Roman" w:cs="Times New Roman"/>
          <w:sz w:val="24"/>
          <w:szCs w:val="24"/>
        </w:rPr>
        <w:t>к Порядку</w:t>
      </w:r>
    </w:p>
    <w:p w:rsidR="00E542D3" w:rsidRP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42D3" w:rsidRP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ФОРМА</w:t>
      </w:r>
    </w:p>
    <w:p w:rsidR="00E542D3" w:rsidRP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E542D3" w:rsidRP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E542D3" w:rsidRPr="0045347F" w:rsidRDefault="00E542D3" w:rsidP="00E54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E54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42D3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42D3" w:rsidRPr="00AC23C6" w:rsidRDefault="00E542D3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171F47" w:rsidRDefault="00171F4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E542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602DF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602DF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602DF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602DF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602DF8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602D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602D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602D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602DF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602DF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602DF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602DF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E542D3" w:rsidRDefault="0004275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71F47" w:rsidRPr="00E542D3">
        <w:rPr>
          <w:rFonts w:ascii="Times New Roman" w:hAnsi="Times New Roman" w:cs="Times New Roman"/>
          <w:sz w:val="24"/>
          <w:szCs w:val="24"/>
        </w:rPr>
        <w:t>к Порядку</w:t>
      </w:r>
    </w:p>
    <w:p w:rsidR="00042759" w:rsidRPr="00E542D3" w:rsidRDefault="0004275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2759" w:rsidRPr="00E542D3" w:rsidRDefault="0004275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2759" w:rsidRPr="00E542D3" w:rsidRDefault="0004275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ФОРМА</w:t>
      </w:r>
    </w:p>
    <w:p w:rsidR="001C70E8" w:rsidRPr="00E542D3" w:rsidRDefault="001C70E8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E542D3" w:rsidRDefault="001C70E8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proofErr w:type="gramStart"/>
      <w:r w:rsidR="00042759" w:rsidRPr="00E542D3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="00042759" w:rsidRPr="00E542D3">
        <w:rPr>
          <w:rFonts w:ascii="Times New Roman" w:hAnsi="Times New Roman" w:cs="Times New Roman"/>
          <w:sz w:val="24"/>
          <w:szCs w:val="24"/>
        </w:rPr>
        <w:t>,</w:t>
      </w:r>
    </w:p>
    <w:p w:rsidR="00E542D3" w:rsidRDefault="0004275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 xml:space="preserve"> разукомплектованного транспортного средства</w:t>
      </w:r>
      <w:r w:rsidR="001C70E8" w:rsidRPr="00E542D3">
        <w:rPr>
          <w:rFonts w:ascii="Times New Roman" w:hAnsi="Times New Roman" w:cs="Times New Roman"/>
          <w:sz w:val="24"/>
          <w:szCs w:val="24"/>
        </w:rPr>
        <w:t xml:space="preserve"> в место, </w:t>
      </w:r>
    </w:p>
    <w:p w:rsidR="001C70E8" w:rsidRPr="00E542D3" w:rsidRDefault="001C70E8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предназначенное</w:t>
      </w:r>
    </w:p>
    <w:p w:rsidR="00042759" w:rsidRPr="00E542D3" w:rsidRDefault="001C70E8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E542D3" w:rsidRDefault="001C70E8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70E8" w:rsidRDefault="001C70E8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E54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  <w:r w:rsidR="00E5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_________________________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1F8B" w:rsidRPr="00E542D3">
        <w:rPr>
          <w:rFonts w:ascii="Times New Roman" w:hAnsi="Times New Roman" w:cs="Times New Roman"/>
          <w:sz w:val="24"/>
          <w:szCs w:val="24"/>
        </w:rPr>
        <w:t>3</w:t>
      </w:r>
      <w:r w:rsidRPr="00E542D3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ФОРМА</w:t>
      </w: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акта п</w:t>
      </w:r>
      <w:r w:rsidR="00B21F8B" w:rsidRPr="00E542D3">
        <w:rPr>
          <w:rFonts w:ascii="Times New Roman" w:hAnsi="Times New Roman" w:cs="Times New Roman"/>
          <w:sz w:val="24"/>
          <w:szCs w:val="24"/>
        </w:rPr>
        <w:t>овтор</w:t>
      </w:r>
      <w:r w:rsidRPr="00E542D3">
        <w:rPr>
          <w:rFonts w:ascii="Times New Roman" w:hAnsi="Times New Roman" w:cs="Times New Roman"/>
          <w:sz w:val="24"/>
          <w:szCs w:val="24"/>
        </w:rPr>
        <w:t>ного о</w:t>
      </w:r>
      <w:r w:rsidR="00B21F8B" w:rsidRPr="00E542D3">
        <w:rPr>
          <w:rFonts w:ascii="Times New Roman" w:hAnsi="Times New Roman" w:cs="Times New Roman"/>
          <w:sz w:val="24"/>
          <w:szCs w:val="24"/>
        </w:rPr>
        <w:t>бследования</w:t>
      </w:r>
      <w:r w:rsidRPr="00E542D3">
        <w:rPr>
          <w:rFonts w:ascii="Times New Roman" w:hAnsi="Times New Roman" w:cs="Times New Roman"/>
          <w:sz w:val="24"/>
          <w:szCs w:val="24"/>
        </w:rPr>
        <w:t xml:space="preserve"> брошенного, бесхозяйного,</w:t>
      </w: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5847" w:rsidRPr="00E542D3" w:rsidRDefault="0009584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C23C6" w:rsidRPr="00E542D3" w:rsidRDefault="00AC23C6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3C6" w:rsidRPr="00E542D3" w:rsidRDefault="00AC23C6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3C6" w:rsidRPr="00E542D3" w:rsidRDefault="00AC23C6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E542D3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E542D3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602DF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602DF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602DF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602DF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602DF8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602DF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602DF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602DF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602DF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602DF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602DF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D3" w:rsidRDefault="00E542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ФОРМА</w:t>
      </w:r>
    </w:p>
    <w:p w:rsid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 xml:space="preserve">акта о принудительном перемещении </w:t>
      </w: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брошенного, бесхозяйного,</w:t>
      </w: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E542D3" w:rsidRDefault="001250C9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45347F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602DF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602DF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602DF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602DF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602DF8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602DF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602DF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602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602DF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602DF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602DF8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02D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602D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602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Pr="00E542D3" w:rsidRDefault="00530AE7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530AE7" w:rsidRDefault="00530AE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02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 w:rsidP="00602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Pr="00E542D3" w:rsidRDefault="00066B40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066B40" w:rsidRPr="00E542D3" w:rsidRDefault="00066B40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6B40" w:rsidRDefault="00066B4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602D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602D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602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60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60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02D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02DF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602D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602D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602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Pr="00E542D3" w:rsidRDefault="004F50A2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2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4F50A2" w:rsidRPr="00E542D3" w:rsidRDefault="004F50A2" w:rsidP="00E542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50A2" w:rsidRDefault="004F50A2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6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602DF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602DF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02DF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602DF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60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602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602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602DF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602D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602DF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F" w:rsidRDefault="006E111F" w:rsidP="00C24B83">
      <w:pPr>
        <w:spacing w:after="0" w:line="240" w:lineRule="auto"/>
      </w:pPr>
      <w:r>
        <w:separator/>
      </w:r>
    </w:p>
  </w:endnote>
  <w:endnote w:type="continuationSeparator" w:id="0">
    <w:p w:rsidR="006E111F" w:rsidRDefault="006E111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F" w:rsidRDefault="006E111F" w:rsidP="00C24B83">
      <w:pPr>
        <w:spacing w:after="0" w:line="240" w:lineRule="auto"/>
      </w:pPr>
      <w:r>
        <w:separator/>
      </w:r>
    </w:p>
  </w:footnote>
  <w:footnote w:type="continuationSeparator" w:id="0">
    <w:p w:rsidR="006E111F" w:rsidRDefault="006E111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36A6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86756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7D41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0BD"/>
    <w:rsid w:val="00572136"/>
    <w:rsid w:val="005722F7"/>
    <w:rsid w:val="005753CD"/>
    <w:rsid w:val="00576E9C"/>
    <w:rsid w:val="00584665"/>
    <w:rsid w:val="005960C4"/>
    <w:rsid w:val="005B0B17"/>
    <w:rsid w:val="005C091E"/>
    <w:rsid w:val="005F7BD5"/>
    <w:rsid w:val="00602DF8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111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537E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2AA5"/>
    <w:rsid w:val="00E43D4D"/>
    <w:rsid w:val="00E542D3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02DF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02DF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587B-C691-498B-88D1-B51DC085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2020-03-17T11:11:00Z</cp:lastPrinted>
  <dcterms:created xsi:type="dcterms:W3CDTF">2019-07-15T12:37:00Z</dcterms:created>
  <dcterms:modified xsi:type="dcterms:W3CDTF">2020-04-03T05:15:00Z</dcterms:modified>
</cp:coreProperties>
</file>